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85" w:rsidRDefault="009F3058">
      <w:pPr>
        <w:rPr>
          <w:rFonts w:hint="eastAsia"/>
          <w:sz w:val="32"/>
          <w:szCs w:val="32"/>
        </w:rPr>
      </w:pPr>
      <w:r w:rsidRPr="00F16958">
        <w:rPr>
          <w:rFonts w:hint="eastAsia"/>
          <w:b/>
          <w:sz w:val="24"/>
          <w:szCs w:val="24"/>
        </w:rPr>
        <w:t>讲座题目</w:t>
      </w:r>
      <w:r w:rsidRPr="006C417C">
        <w:rPr>
          <w:rFonts w:hint="eastAsia"/>
          <w:sz w:val="24"/>
          <w:szCs w:val="24"/>
        </w:rPr>
        <w:t>：</w:t>
      </w:r>
      <w:r w:rsidR="00C05885">
        <w:rPr>
          <w:rFonts w:hint="eastAsia"/>
          <w:sz w:val="24"/>
          <w:szCs w:val="24"/>
        </w:rPr>
        <w:t>如何进入法国的常青藤联盟</w:t>
      </w:r>
      <w:r w:rsidR="00C05885">
        <w:rPr>
          <w:rFonts w:hint="eastAsia"/>
          <w:sz w:val="24"/>
          <w:szCs w:val="24"/>
        </w:rPr>
        <w:t xml:space="preserve"> - </w:t>
      </w:r>
      <w:r w:rsidRPr="006C417C">
        <w:rPr>
          <w:rFonts w:hint="eastAsia"/>
          <w:sz w:val="24"/>
          <w:szCs w:val="24"/>
        </w:rPr>
        <w:t>解读法国工程师教育</w:t>
      </w:r>
    </w:p>
    <w:p w:rsidR="00C05885" w:rsidRDefault="00C05885">
      <w:pPr>
        <w:rPr>
          <w:rFonts w:hint="eastAsia"/>
          <w:sz w:val="32"/>
          <w:szCs w:val="32"/>
        </w:rPr>
      </w:pPr>
    </w:p>
    <w:p w:rsidR="009F3058" w:rsidRPr="006C417C" w:rsidRDefault="009F3058">
      <w:pPr>
        <w:rPr>
          <w:szCs w:val="21"/>
        </w:rPr>
      </w:pPr>
      <w:r w:rsidRPr="00F16958">
        <w:rPr>
          <w:rFonts w:hint="eastAsia"/>
          <w:b/>
          <w:sz w:val="24"/>
          <w:szCs w:val="24"/>
        </w:rPr>
        <w:t>宣讲人：</w:t>
      </w:r>
      <w:r w:rsidRPr="006C417C">
        <w:rPr>
          <w:rFonts w:hint="eastAsia"/>
          <w:sz w:val="24"/>
          <w:szCs w:val="24"/>
        </w:rPr>
        <w:t xml:space="preserve">  </w:t>
      </w:r>
      <w:r w:rsidRPr="006C417C">
        <w:rPr>
          <w:rFonts w:hint="eastAsia"/>
          <w:szCs w:val="21"/>
        </w:rPr>
        <w:t xml:space="preserve"> </w:t>
      </w:r>
      <w:r w:rsidRPr="006C417C">
        <w:rPr>
          <w:rFonts w:hint="eastAsia"/>
          <w:szCs w:val="21"/>
        </w:rPr>
        <w:t>法国国立高等矿业电信工程师学院联盟（简称</w:t>
      </w:r>
      <w:r w:rsidRPr="006C417C">
        <w:rPr>
          <w:rFonts w:hint="eastAsia"/>
          <w:szCs w:val="21"/>
        </w:rPr>
        <w:t>IMT</w:t>
      </w:r>
      <w:r w:rsidRPr="006C417C">
        <w:rPr>
          <w:rFonts w:hint="eastAsia"/>
          <w:szCs w:val="21"/>
        </w:rPr>
        <w:t>）中国招生代表</w:t>
      </w:r>
      <w:r w:rsidRPr="006C417C">
        <w:rPr>
          <w:rFonts w:hint="eastAsia"/>
          <w:szCs w:val="21"/>
        </w:rPr>
        <w:t>-</w:t>
      </w:r>
      <w:r w:rsidRPr="006C417C">
        <w:rPr>
          <w:rFonts w:hint="eastAsia"/>
          <w:szCs w:val="21"/>
        </w:rPr>
        <w:t>耿乐</w:t>
      </w:r>
    </w:p>
    <w:p w:rsidR="006C417C" w:rsidRPr="00F16958" w:rsidRDefault="009F3058">
      <w:pPr>
        <w:rPr>
          <w:b/>
          <w:sz w:val="24"/>
          <w:szCs w:val="24"/>
        </w:rPr>
      </w:pPr>
      <w:r w:rsidRPr="00F16958">
        <w:rPr>
          <w:rFonts w:hint="eastAsia"/>
          <w:b/>
          <w:sz w:val="24"/>
          <w:szCs w:val="24"/>
        </w:rPr>
        <w:t>宣讲大纲：</w:t>
      </w:r>
      <w:r w:rsidRPr="00F16958">
        <w:rPr>
          <w:rFonts w:hint="eastAsia"/>
          <w:b/>
          <w:sz w:val="24"/>
          <w:szCs w:val="24"/>
        </w:rPr>
        <w:t xml:space="preserve"> </w:t>
      </w:r>
    </w:p>
    <w:p w:rsidR="00F16958" w:rsidRDefault="00F16958" w:rsidP="00F16958">
      <w:pPr>
        <w:pStyle w:val="a6"/>
        <w:shd w:val="clear" w:color="auto" w:fill="FFFFFF"/>
        <w:spacing w:before="0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刚开始了解法国高等教育体系的你可能会有点迷糊：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“工程师”在法国到底只是个称呼还是一种学位？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跟国内相对应的是哪一种学历？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工程师教育和普通大学教育有什么区别和优势？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怎样才能知道自己是否适合工程师教育？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color w:val="1A1A1A"/>
          <w:sz w:val="20"/>
          <w:szCs w:val="20"/>
        </w:rPr>
        <w:t>作为传统工业强国，地处西欧的法国一直活跃在世界舞台上。国土面积只相当于一个四川省，但是生产力却始终跻身世界前八。不管是在大航海时代、殖民时代还是二战后的全球化时代，法国从来没在任何大事件中缺席。同时法国人民还憋着一股劲儿开发了自己完整的工业链，</w:t>
      </w: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航空、军工、核能、电信</w:t>
      </w:r>
      <w:r>
        <w:rPr>
          <w:rFonts w:ascii="微软雅黑" w:eastAsia="微软雅黑" w:hAnsi="微软雅黑" w:hint="eastAsia"/>
          <w:color w:val="1A1A1A"/>
          <w:sz w:val="20"/>
          <w:szCs w:val="20"/>
        </w:rPr>
        <w:t>等重要工业全部独立自主自成体系。</w:t>
      </w:r>
    </w:p>
    <w:p w:rsidR="00F16958" w:rsidRDefault="00F16958" w:rsidP="00F16958">
      <w:pPr>
        <w:pStyle w:val="a6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color w:val="1A1A1A"/>
          <w:sz w:val="20"/>
          <w:szCs w:val="20"/>
        </w:rPr>
        <w:t>独立的工业体系催生了独特的教育制度。法国高等教育结构别具一格，学位种类多样。现有400余所高等院校，根据学校的培养目标、招生制度、教学安排和行政管理等特点，可分为三大类平行的院校：</w:t>
      </w:r>
      <w:r>
        <w:rPr>
          <w:rFonts w:ascii="微软雅黑" w:eastAsia="微软雅黑" w:hAnsi="微软雅黑" w:hint="eastAsia"/>
          <w:b/>
          <w:bCs/>
          <w:color w:val="1A1A1A"/>
          <w:sz w:val="20"/>
          <w:szCs w:val="20"/>
        </w:rPr>
        <w:t>即综合大学（Les Universités Françaises）、高等精英学院（Les Grandes Ecoles Françaises）、高等专科院校（Les Écoles Spécialisées）</w:t>
      </w:r>
      <w:r>
        <w:rPr>
          <w:rFonts w:ascii="微软雅黑" w:eastAsia="微软雅黑" w:hAnsi="微软雅黑" w:hint="eastAsia"/>
          <w:color w:val="1A1A1A"/>
          <w:sz w:val="20"/>
          <w:szCs w:val="20"/>
        </w:rPr>
        <w:t>。</w:t>
      </w:r>
    </w:p>
    <w:p w:rsidR="00F16958" w:rsidRPr="00F16958" w:rsidRDefault="00F16958" w:rsidP="006C417C">
      <w:pPr>
        <w:pStyle w:val="a6"/>
        <w:shd w:val="clear" w:color="auto" w:fill="FFFFFF"/>
        <w:spacing w:before="0" w:beforeAutospacing="0" w:after="336" w:afterAutospacing="0"/>
        <w:rPr>
          <w:rFonts w:ascii="微软雅黑" w:eastAsia="微软雅黑" w:hAnsi="微软雅黑"/>
          <w:color w:val="1A1A1A"/>
          <w:sz w:val="20"/>
          <w:szCs w:val="20"/>
        </w:rPr>
      </w:pPr>
      <w:r>
        <w:rPr>
          <w:rFonts w:ascii="微软雅黑" w:eastAsia="微软雅黑" w:hAnsi="微软雅黑" w:hint="eastAsia"/>
          <w:color w:val="1A1A1A"/>
          <w:sz w:val="20"/>
          <w:szCs w:val="20"/>
        </w:rPr>
        <w:t xml:space="preserve">那如何才能顺利进入到最顶尖的院校- 法国的常青藤联盟呢？  </w:t>
      </w:r>
    </w:p>
    <w:p w:rsidR="009F3058" w:rsidRPr="00F16958" w:rsidRDefault="009F3058" w:rsidP="009F3058">
      <w:pPr>
        <w:rPr>
          <w:b/>
          <w:sz w:val="24"/>
          <w:szCs w:val="24"/>
        </w:rPr>
      </w:pPr>
      <w:r w:rsidRPr="00F16958">
        <w:rPr>
          <w:rFonts w:hint="eastAsia"/>
          <w:b/>
          <w:sz w:val="24"/>
          <w:szCs w:val="24"/>
        </w:rPr>
        <w:t>学院简介：</w:t>
      </w:r>
    </w:p>
    <w:p w:rsidR="009F3058" w:rsidRDefault="009F3058" w:rsidP="009F3058">
      <w:pPr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color w:val="1A1A1A"/>
          <w:sz w:val="20"/>
          <w:szCs w:val="20"/>
          <w:shd w:val="clear" w:color="auto" w:fill="FFFFFF"/>
        </w:rPr>
        <w:t>法国国立高等矿业 - 电信学院联盟（下面简称IMT）直属与法国工业部是法国最大的、以培养</w:t>
      </w:r>
      <w:r>
        <w:rPr>
          <w:rFonts w:ascii="微软雅黑" w:eastAsia="微软雅黑" w:hAnsi="微软雅黑" w:hint="eastAsia"/>
          <w:color w:val="1A1A1A"/>
          <w:sz w:val="20"/>
          <w:szCs w:val="20"/>
          <w:shd w:val="clear" w:color="auto" w:fill="FFFFFF"/>
        </w:rPr>
        <w:lastRenderedPageBreak/>
        <w:t>精英工程师和企业管理学位著称的工程师“大学校”之一，联盟大学校包括 10 所工程师学校和 1 所高商大学，在校学生总数 13,700人，其中博士 1,650 名。研究生9,100名, 企业管理学位1,560名,36% 有奖学金，33%国际学生,在职教师1400名,500多个学术合作学校，9070家合作企业，11个企业孵化器。IMT与世界500多家顶尖高校展开合作项目，例如：美国麻省理工，英国帝国理工，德国慕尼黑工业大学，上海交通大学，哈尔滨工业大学等。在法国排名前五的工程师学院中有三家为IMT的学院，排名前二十的院校中有七家IMT学院。</w:t>
      </w:r>
    </w:p>
    <w:p w:rsidR="009F3058" w:rsidRDefault="009F3058" w:rsidP="009F3058">
      <w:pPr>
        <w:widowControl/>
        <w:shd w:val="clear" w:color="auto" w:fill="FFFFFF"/>
        <w:spacing w:after="200" w:line="225" w:lineRule="atLeast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 w:rsidRPr="009F3058"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  <w:t>拥有 55 所国际研究中心CNRS, CEA, INRIA, INSERM，研究领域为：社会科学，管理领域，工程，科学领域，IT和经济学。每年科研研究预算2.8 亿欧元。研究领域企业合约年收入额1.6</w:t>
      </w:r>
      <w:r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  <w:t>亿欧元的。</w:t>
      </w:r>
      <w:r w:rsidRPr="009F3058"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  <w:t>不只是全球学术认可的学校，也是一个欧洲重要的研究机构。</w:t>
      </w:r>
    </w:p>
    <w:p w:rsidR="009F3058" w:rsidRDefault="009F3058" w:rsidP="009F3058">
      <w:pPr>
        <w:widowControl/>
        <w:shd w:val="clear" w:color="auto" w:fill="FFFFFF"/>
        <w:spacing w:after="200" w:line="225" w:lineRule="atLeast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</w:p>
    <w:p w:rsidR="009F3058" w:rsidRDefault="009F3058" w:rsidP="009F3058">
      <w:pPr>
        <w:widowControl/>
        <w:shd w:val="clear" w:color="auto" w:fill="FFFFFF"/>
        <w:spacing w:after="200" w:line="225" w:lineRule="atLeast"/>
        <w:jc w:val="center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1A1A1A"/>
          <w:sz w:val="20"/>
          <w:szCs w:val="20"/>
          <w:shd w:val="clear" w:color="auto" w:fill="FFFFFF"/>
        </w:rPr>
        <w:drawing>
          <wp:inline distT="0" distB="0" distL="0" distR="0">
            <wp:extent cx="3174365" cy="3174365"/>
            <wp:effectExtent l="19050" t="0" r="6985" b="0"/>
            <wp:docPr id="1" name="图片 1" descr="C:\Users\Administrator\Desktop\IMT\IMT Photo\Zik54RPL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T\IMT Photo\Zik54RPL_400x4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8" w:rsidRDefault="009F3058" w:rsidP="009F3058">
      <w:pPr>
        <w:widowControl/>
        <w:shd w:val="clear" w:color="auto" w:fill="FFFFFF"/>
        <w:spacing w:after="200" w:line="225" w:lineRule="atLeast"/>
        <w:jc w:val="center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1A1A1A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3995642" cy="2661675"/>
            <wp:effectExtent l="19050" t="0" r="4858" b="0"/>
            <wp:docPr id="2" name="图片 2" descr="C:\Users\Administrator\Desktop\IMT\IMT Photo\35507218_1686954611358462_61923278112109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T\IMT Photo\35507218_1686954611358462_61923278112109363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01" cy="266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A1A1A"/>
          <w:kern w:val="0"/>
          <w:sz w:val="20"/>
          <w:szCs w:val="20"/>
        </w:rPr>
        <w:drawing>
          <wp:inline distT="0" distB="0" distL="0" distR="0">
            <wp:extent cx="4176825" cy="4197457"/>
            <wp:effectExtent l="19050" t="0" r="0" b="0"/>
            <wp:docPr id="3" name="图片 3" descr="C:\Users\Administrator\Desktop\IMT\IMT Photo\微信截图_2018120317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T\IMT Photo\微信截图_201812031711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60" cy="419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A1A1A"/>
          <w:kern w:val="0"/>
          <w:sz w:val="20"/>
          <w:szCs w:val="20"/>
        </w:rPr>
        <w:drawing>
          <wp:inline distT="0" distB="0" distL="0" distR="0">
            <wp:extent cx="5270500" cy="1431925"/>
            <wp:effectExtent l="19050" t="0" r="6350" b="0"/>
            <wp:docPr id="5" name="图片 5" descr="C:\Users\Administrator\Desktop\IMT\IMT Photo\微信截图_2018121212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T\IMT Photo\微信截图_201812121200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8" w:rsidRDefault="009F3058" w:rsidP="009F3058">
      <w:pPr>
        <w:widowControl/>
        <w:shd w:val="clear" w:color="auto" w:fill="FFFFFF"/>
        <w:spacing w:after="200" w:line="225" w:lineRule="atLeast"/>
        <w:jc w:val="center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1A1A1A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270500" cy="3804285"/>
            <wp:effectExtent l="19050" t="0" r="6350" b="0"/>
            <wp:docPr id="6" name="图片 6" descr="C:\Users\Administrator\Desktop\IMT\IMT Photo\微信截图_2018112615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T\IMT Photo\微信截图_201811261520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8" w:rsidRDefault="009F3058" w:rsidP="009F3058">
      <w:pPr>
        <w:widowControl/>
        <w:shd w:val="clear" w:color="auto" w:fill="FFFFFF"/>
        <w:spacing w:after="200" w:line="225" w:lineRule="atLeast"/>
        <w:jc w:val="center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1A1A1A"/>
          <w:sz w:val="20"/>
          <w:szCs w:val="20"/>
          <w:shd w:val="clear" w:color="auto" w:fill="FFFFFF"/>
        </w:rPr>
        <w:drawing>
          <wp:inline distT="0" distB="0" distL="0" distR="0">
            <wp:extent cx="5270500" cy="3510915"/>
            <wp:effectExtent l="19050" t="0" r="6350" b="0"/>
            <wp:docPr id="7" name="图片 7" descr="C:\Users\Administrator\Desktop\IMT\IMT Photo\47269726_1922615091125745_760167789009410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T\IMT Photo\47269726_1922615091125745_760167789009410457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8" w:rsidRPr="009F3058" w:rsidRDefault="009F3058" w:rsidP="009F3058">
      <w:pPr>
        <w:widowControl/>
        <w:shd w:val="clear" w:color="auto" w:fill="FFFFFF"/>
        <w:spacing w:after="200" w:line="225" w:lineRule="atLeast"/>
        <w:jc w:val="center"/>
        <w:rPr>
          <w:rFonts w:ascii="微软雅黑" w:eastAsia="微软雅黑" w:hAnsi="微软雅黑"/>
          <w:color w:val="1A1A1A"/>
          <w:sz w:val="20"/>
          <w:szCs w:val="20"/>
          <w:shd w:val="clear" w:color="auto" w:fill="FFFFFF"/>
        </w:rPr>
      </w:pPr>
    </w:p>
    <w:p w:rsidR="009F3058" w:rsidRPr="009F3058" w:rsidRDefault="009F3058"/>
    <w:p w:rsidR="009F3058" w:rsidRPr="009F3058" w:rsidRDefault="009F3058"/>
    <w:sectPr w:rsidR="009F3058" w:rsidRPr="009F3058" w:rsidSect="00AF66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B1F" w:rsidRDefault="001E4B1F" w:rsidP="009F3058">
      <w:r>
        <w:separator/>
      </w:r>
    </w:p>
  </w:endnote>
  <w:endnote w:type="continuationSeparator" w:id="1">
    <w:p w:rsidR="001E4B1F" w:rsidRDefault="001E4B1F" w:rsidP="009F3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B1F" w:rsidRDefault="001E4B1F" w:rsidP="009F3058">
      <w:r>
        <w:separator/>
      </w:r>
    </w:p>
  </w:footnote>
  <w:footnote w:type="continuationSeparator" w:id="1">
    <w:p w:rsidR="001E4B1F" w:rsidRDefault="001E4B1F" w:rsidP="009F30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3058"/>
    <w:rsid w:val="001C09D1"/>
    <w:rsid w:val="001E4B1F"/>
    <w:rsid w:val="00355CE0"/>
    <w:rsid w:val="003E75F3"/>
    <w:rsid w:val="006C417C"/>
    <w:rsid w:val="007644C7"/>
    <w:rsid w:val="008D17DF"/>
    <w:rsid w:val="009F3058"/>
    <w:rsid w:val="00AF66A7"/>
    <w:rsid w:val="00C05885"/>
    <w:rsid w:val="00F1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6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3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30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3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30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30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3058"/>
    <w:rPr>
      <w:sz w:val="18"/>
      <w:szCs w:val="18"/>
    </w:rPr>
  </w:style>
  <w:style w:type="paragraph" w:styleId="a6">
    <w:name w:val="Normal (Web)"/>
    <w:basedOn w:val="a"/>
    <w:uiPriority w:val="99"/>
    <w:unhideWhenUsed/>
    <w:rsid w:val="006C41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ext-empty-paragraph">
    <w:name w:val="ztext-empty-paragraph"/>
    <w:basedOn w:val="a"/>
    <w:rsid w:val="00F1695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153</Words>
  <Characters>874</Characters>
  <Application>Microsoft Office Word</Application>
  <DocSecurity>0</DocSecurity>
  <Lines>7</Lines>
  <Paragraphs>2</Paragraphs>
  <ScaleCrop>false</ScaleCrop>
  <Company>微软中国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2019-02-18T03:49:00Z</dcterms:created>
  <dcterms:modified xsi:type="dcterms:W3CDTF">2019-02-18T08:18:00Z</dcterms:modified>
</cp:coreProperties>
</file>